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76B3E">
      <w:pPr>
        <w:rPr>
          <w:rFonts w:asciiTheme="minorHAnsi" w:hAnsiTheme="minorHAnsi"/>
          <w:b/>
          <w:sz w:val="32"/>
        </w:rPr>
      </w:pPr>
      <w:bookmarkStart w:id="0" w:name="_GoBack"/>
      <w:bookmarkEnd w:id="0"/>
      <w:r w:rsidRPr="00076B3E">
        <w:rPr>
          <w:rFonts w:asciiTheme="minorHAnsi" w:hAnsiTheme="minorHAnsi"/>
          <w:b/>
          <w:sz w:val="28"/>
          <w:szCs w:val="28"/>
        </w:rPr>
        <w:t xml:space="preserve">Griglia AE 1.1 -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didattica </w:t>
      </w:r>
      <w:r w:rsidR="000E7DCE">
        <w:rPr>
          <w:rFonts w:asciiTheme="minorHAnsi" w:hAnsiTheme="minorHAnsi"/>
          <w:b/>
          <w:sz w:val="28"/>
          <w:szCs w:val="28"/>
        </w:rPr>
        <w:t xml:space="preserve"> di </w:t>
      </w:r>
      <w:r w:rsidR="009805F0" w:rsidRPr="00076B3E">
        <w:rPr>
          <w:rFonts w:asciiTheme="minorHAnsi" w:hAnsiTheme="minorHAnsi"/>
          <w:b/>
          <w:sz w:val="28"/>
          <w:szCs w:val="28"/>
        </w:rPr>
        <w:t>MOVIMENTO IN AMBIENTE</w:t>
      </w:r>
      <w:r w:rsidR="009805F0" w:rsidRPr="00C53A18">
        <w:rPr>
          <w:rFonts w:asciiTheme="minorHAnsi" w:hAnsiTheme="minorHAnsi"/>
          <w:b/>
          <w:sz w:val="32"/>
        </w:rPr>
        <w:t xml:space="preserve">    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984"/>
        <w:gridCol w:w="1985"/>
        <w:gridCol w:w="5244"/>
      </w:tblGrid>
      <w:tr w:rsidR="00076B3E" w:rsidRPr="00C53A18" w:rsidTr="000E7DCE">
        <w:trPr>
          <w:trHeight w:val="562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:rsidR="000E7DCE" w:rsidRDefault="00076B3E" w:rsidP="000E7DCE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F415FE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  <w:p w:rsidR="00076B3E" w:rsidRPr="00E14E9F" w:rsidRDefault="000E7DCE" w:rsidP="000E7DC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28048E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bilità tecniche </w:t>
            </w:r>
            <w:r w:rsidR="00076B3E" w:rsidRPr="00E14E9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di dimostrazione</w:t>
            </w:r>
          </w:p>
        </w:tc>
        <w:tc>
          <w:tcPr>
            <w:tcW w:w="1985" w:type="dxa"/>
          </w:tcPr>
          <w:p w:rsidR="000E7DCE" w:rsidRDefault="00F415FE" w:rsidP="000E7DCE">
            <w:pPr>
              <w:jc w:val="center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b)</w:t>
            </w:r>
          </w:p>
          <w:p w:rsidR="00076B3E" w:rsidRPr="00E14E9F" w:rsidRDefault="000E7DCE" w:rsidP="000E7DCE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Capacità didattica, di</w:t>
            </w:r>
            <w:r w:rsidR="0028048E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076B3E" w:rsidRPr="04121C4C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spiegazione e gestione gruppo</w:t>
            </w:r>
          </w:p>
        </w:tc>
        <w:tc>
          <w:tcPr>
            <w:tcW w:w="5244" w:type="dxa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F415FE" w:rsidRDefault="00F415FE"/>
    <w:p w:rsidR="00F415FE" w:rsidRPr="000E7DCE" w:rsidRDefault="00F415FE" w:rsidP="00F415FE">
      <w:pPr>
        <w:rPr>
          <w:rFonts w:asciiTheme="minorHAnsi" w:hAnsiTheme="minorHAnsi"/>
        </w:rPr>
      </w:pPr>
      <w:r w:rsidRPr="000E7DCE">
        <w:rPr>
          <w:rFonts w:asciiTheme="minorHAnsi" w:hAnsiTheme="minorHAnsi"/>
          <w:b/>
        </w:rPr>
        <w:lastRenderedPageBreak/>
        <w:t xml:space="preserve">Contenuto: </w:t>
      </w:r>
      <w:r w:rsidRPr="000E7DCE">
        <w:rPr>
          <w:rFonts w:asciiTheme="minorHAnsi" w:hAnsiTheme="minorHAnsi"/>
        </w:rPr>
        <w:t>il candidato deve dimostrare la sua capacità didattica sull’argomento proposto, svolgendo la prova singolarmente e immedesimandosi in un momento formativo di un corso sezionale.</w:t>
      </w:r>
    </w:p>
    <w:p w:rsidR="00F415FE" w:rsidRPr="000E7DCE" w:rsidRDefault="00F415FE" w:rsidP="00F415FE">
      <w:pPr>
        <w:rPr>
          <w:rFonts w:asciiTheme="minorHAnsi" w:hAnsiTheme="minorHAnsi"/>
          <w:b/>
        </w:rPr>
      </w:pPr>
    </w:p>
    <w:p w:rsidR="00F415FE" w:rsidRPr="000E7DCE" w:rsidRDefault="00F415FE" w:rsidP="00F415FE">
      <w:pPr>
        <w:rPr>
          <w:rFonts w:asciiTheme="minorHAnsi" w:hAnsiTheme="minorHAnsi"/>
          <w:b/>
        </w:rPr>
      </w:pPr>
      <w:r w:rsidRPr="000E7DCE">
        <w:rPr>
          <w:rFonts w:asciiTheme="minorHAnsi" w:hAnsiTheme="minorHAnsi"/>
          <w:b/>
        </w:rPr>
        <w:t>Indicatori:</w:t>
      </w:r>
    </w:p>
    <w:p w:rsidR="00F415FE" w:rsidRPr="000E7DCE" w:rsidRDefault="00F415FE" w:rsidP="00F415FE">
      <w:pPr>
        <w:pStyle w:val="Paragrafoelenco"/>
        <w:numPr>
          <w:ilvl w:val="0"/>
          <w:numId w:val="1"/>
        </w:numPr>
        <w:ind w:left="567"/>
        <w:rPr>
          <w:rFonts w:asciiTheme="minorHAnsi" w:hAnsiTheme="minorHAnsi"/>
          <w:bCs/>
        </w:rPr>
      </w:pPr>
      <w:r w:rsidRPr="000E7DCE">
        <w:rPr>
          <w:rStyle w:val="normaltextrun"/>
          <w:rFonts w:asciiTheme="minorHAnsi" w:hAnsiTheme="minorHAnsi" w:cstheme="minorBidi"/>
          <w:b/>
          <w:bCs/>
        </w:rPr>
        <w:t>abilità tecniche di dimostrazione</w:t>
      </w:r>
      <w:r w:rsidRPr="000E7DCE">
        <w:rPr>
          <w:rStyle w:val="eop"/>
          <w:rFonts w:asciiTheme="minorHAnsi" w:hAnsiTheme="minorHAnsi" w:cstheme="minorBidi"/>
        </w:rPr>
        <w:t xml:space="preserve">: si </w:t>
      </w:r>
      <w:r w:rsidRPr="000E7DCE">
        <w:rPr>
          <w:rFonts w:asciiTheme="minorHAnsi" w:hAnsiTheme="minorHAnsi"/>
          <w:bCs/>
        </w:rPr>
        <w:t xml:space="preserve">valuta la capacità dell’allievo di svolgere correttamente le fasi dell’esercizio </w:t>
      </w:r>
      <w:r w:rsidR="0021292C" w:rsidRPr="000E7DCE">
        <w:rPr>
          <w:rFonts w:asciiTheme="minorHAnsi" w:hAnsiTheme="minorHAnsi"/>
          <w:bCs/>
        </w:rPr>
        <w:t>insieme</w:t>
      </w:r>
      <w:r w:rsidRPr="000E7DCE">
        <w:rPr>
          <w:rFonts w:asciiTheme="minorHAnsi" w:hAnsiTheme="minorHAnsi"/>
          <w:bCs/>
        </w:rPr>
        <w:t xml:space="preserve"> alla didattica;</w:t>
      </w:r>
    </w:p>
    <w:p w:rsidR="00F415FE" w:rsidRPr="000E7DCE" w:rsidRDefault="00F415FE" w:rsidP="002F7DC2">
      <w:pPr>
        <w:pStyle w:val="Paragrafoelenco"/>
        <w:numPr>
          <w:ilvl w:val="0"/>
          <w:numId w:val="1"/>
        </w:numPr>
        <w:ind w:left="567"/>
        <w:jc w:val="both"/>
        <w:rPr>
          <w:rFonts w:asciiTheme="minorHAnsi" w:hAnsiTheme="minorHAnsi"/>
          <w:b/>
          <w:bCs/>
        </w:rPr>
      </w:pPr>
      <w:r w:rsidRPr="000E7DCE">
        <w:rPr>
          <w:rStyle w:val="normaltextrun"/>
          <w:rFonts w:asciiTheme="minorHAnsi" w:hAnsiTheme="minorHAnsi" w:cstheme="minorBidi"/>
          <w:b/>
          <w:bCs/>
        </w:rPr>
        <w:t>capacità didattica e di spiegazione e gestione del gruppo</w:t>
      </w:r>
      <w:r w:rsidRPr="000E7DCE">
        <w:rPr>
          <w:rStyle w:val="eop"/>
          <w:rFonts w:asciiTheme="minorHAnsi" w:hAnsiTheme="minorHAnsi" w:cstheme="minorBidi"/>
        </w:rPr>
        <w:t>:</w:t>
      </w:r>
      <w:r w:rsidRPr="000E7DCE">
        <w:rPr>
          <w:rFonts w:asciiTheme="minorHAnsi" w:hAnsiTheme="minorHAnsi"/>
          <w:b/>
          <w:bCs/>
        </w:rPr>
        <w:t xml:space="preserve"> </w:t>
      </w:r>
      <w:r w:rsidRPr="000E7DCE">
        <w:rPr>
          <w:rFonts w:asciiTheme="minorHAnsi" w:hAnsiTheme="minorHAnsi"/>
          <w:bCs/>
        </w:rPr>
        <w:t xml:space="preserve">si valuta la qualità della didattica </w:t>
      </w:r>
      <w:r w:rsidR="002F7DC2" w:rsidRPr="000E7DCE">
        <w:rPr>
          <w:rFonts w:asciiTheme="minorHAnsi" w:hAnsiTheme="minorHAnsi"/>
          <w:bCs/>
        </w:rPr>
        <w:t xml:space="preserve">in relazione al contenuto </w:t>
      </w:r>
      <w:r w:rsidR="00AF09D7" w:rsidRPr="000E7DCE">
        <w:rPr>
          <w:rFonts w:asciiTheme="minorHAnsi" w:hAnsiTheme="minorHAnsi"/>
          <w:bCs/>
        </w:rPr>
        <w:t xml:space="preserve"> e alle modalità di mantenere l’a</w:t>
      </w:r>
      <w:r w:rsidRPr="000E7DCE">
        <w:rPr>
          <w:rFonts w:asciiTheme="minorHAnsi" w:hAnsiTheme="minorHAnsi"/>
          <w:bCs/>
        </w:rPr>
        <w:t xml:space="preserve">ttenzione </w:t>
      </w:r>
      <w:r w:rsidR="00AF09D7" w:rsidRPr="000E7DCE">
        <w:rPr>
          <w:rFonts w:asciiTheme="minorHAnsi" w:hAnsiTheme="minorHAnsi"/>
          <w:bCs/>
        </w:rPr>
        <w:t>del gruppo</w:t>
      </w:r>
      <w:r w:rsidRPr="000E7DCE">
        <w:rPr>
          <w:rFonts w:asciiTheme="minorHAnsi" w:hAnsiTheme="minorHAnsi"/>
          <w:b/>
          <w:bCs/>
        </w:rPr>
        <w:t>.</w:t>
      </w:r>
    </w:p>
    <w:p w:rsidR="00F415FE" w:rsidRPr="00F415FE" w:rsidRDefault="00F415FE" w:rsidP="00F415FE">
      <w:pPr>
        <w:rPr>
          <w:rFonts w:asciiTheme="minorHAnsi" w:hAnsiTheme="minorHAnsi"/>
          <w:b/>
          <w:bCs/>
        </w:rPr>
      </w:pPr>
    </w:p>
    <w:tbl>
      <w:tblPr>
        <w:tblW w:w="145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793"/>
        <w:gridCol w:w="577"/>
        <w:gridCol w:w="7645"/>
      </w:tblGrid>
      <w:tr w:rsidR="00F415FE" w:rsidRPr="000E7DCE" w:rsidTr="000E7DCE">
        <w:tc>
          <w:tcPr>
            <w:tcW w:w="567" w:type="dxa"/>
            <w:shd w:val="clear" w:color="auto" w:fill="auto"/>
            <w:vAlign w:val="center"/>
            <w:hideMark/>
          </w:tcPr>
          <w:p w:rsidR="00F415FE" w:rsidRPr="000E7DCE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0E7DCE" w:rsidRDefault="000E7DC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Abilità tecniche </w:t>
            </w:r>
            <w:r w:rsidR="00F415FE" w:rsidRPr="000E7DCE">
              <w:rPr>
                <w:rStyle w:val="normaltextrun"/>
                <w:rFonts w:asciiTheme="minorHAnsi" w:hAnsiTheme="minorHAnsi" w:cstheme="minorHAnsi"/>
                <w:b/>
                <w:bCs/>
              </w:rPr>
              <w:t>di dimostrazione</w:t>
            </w:r>
            <w:r w:rsidR="00F415FE" w:rsidRPr="000E7DCE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0E7DCE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0E7DCE" w:rsidRDefault="00F415FE" w:rsidP="0028048E">
            <w:pPr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b/>
                <w:bCs/>
              </w:rPr>
              <w:t>Capacità didattica</w:t>
            </w:r>
            <w:r w:rsidR="0028048E">
              <w:rPr>
                <w:rStyle w:val="normaltextrun"/>
                <w:rFonts w:asciiTheme="minorHAnsi" w:hAnsiTheme="minorHAnsi" w:cstheme="minorHAnsi"/>
                <w:b/>
                <w:bCs/>
              </w:rPr>
              <w:t>,</w:t>
            </w:r>
            <w:r w:rsidRPr="000E7DCE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di spiegazione</w:t>
            </w:r>
            <w:r w:rsidRPr="000E7DCE">
              <w:rPr>
                <w:rStyle w:val="eop"/>
                <w:rFonts w:asciiTheme="minorHAnsi" w:hAnsiTheme="minorHAnsi" w:cstheme="minorHAnsi"/>
                <w:b/>
              </w:rPr>
              <w:t xml:space="preserve"> e gestione del gruppo</w:t>
            </w:r>
          </w:p>
        </w:tc>
      </w:tr>
      <w:tr w:rsidR="00F415FE" w:rsidRPr="00E02DF1" w:rsidTr="000E7DCE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23"/>
              <w:textAlignment w:val="baseline"/>
              <w:rPr>
                <w:rFonts w:asciiTheme="minorHAnsi" w:hAnsiTheme="minorHAnsi" w:cstheme="minorHAnsi"/>
                <w:sz w:val="22"/>
                <w:szCs w:val="18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Non sa cosa fare</w:t>
            </w:r>
            <w:r w:rsidRPr="000E7DCE">
              <w:rPr>
                <w:rStyle w:val="eop"/>
                <w:rFonts w:asciiTheme="minorHAnsi" w:hAnsiTheme="minorHAnsi" w:cstheme="minorHAnsi"/>
                <w:sz w:val="22"/>
              </w:rPr>
              <w:t>. Non capisce lo scopo dell’esercizio</w:t>
            </w:r>
            <w:r w:rsidR="00E679D4" w:rsidRPr="000E7DCE">
              <w:rPr>
                <w:rStyle w:val="eop"/>
                <w:rFonts w:asciiTheme="minorHAnsi" w:hAnsiTheme="minorHAnsi" w:cstheme="minorHAnsi"/>
                <w:sz w:val="22"/>
              </w:rPr>
              <w:t>.</w:t>
            </w:r>
            <w:r w:rsidRPr="000E7DCE">
              <w:rPr>
                <w:rStyle w:val="eop"/>
                <w:rFonts w:asciiTheme="minorHAnsi" w:hAnsiTheme="minorHAnsi" w:cstheme="minorHAnsi"/>
                <w:sz w:val="22"/>
              </w:rPr>
              <w:t xml:space="preserve"> </w:t>
            </w:r>
            <w:r w:rsidRPr="000E7DCE">
              <w:rPr>
                <w:rFonts w:asciiTheme="minorHAnsi" w:hAnsiTheme="minorHAnsi"/>
                <w:sz w:val="22"/>
              </w:rPr>
              <w:t>(1)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/>
              <w:ind w:left="152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Non conosce l’argomento</w:t>
            </w:r>
            <w:r w:rsidR="00E679D4" w:rsidRPr="000E7DCE">
              <w:rPr>
                <w:rStyle w:val="normaltextrun"/>
                <w:rFonts w:asciiTheme="minorHAnsi" w:hAnsiTheme="minorHAnsi" w:cstheme="minorHAnsi"/>
                <w:sz w:val="22"/>
              </w:rPr>
              <w:t>.</w:t>
            </w:r>
            <w:r w:rsidRPr="000E7DCE">
              <w:rPr>
                <w:rStyle w:val="eop"/>
                <w:rFonts w:asciiTheme="minorHAnsi" w:hAnsiTheme="minorHAnsi" w:cstheme="minorHAnsi"/>
                <w:sz w:val="22"/>
              </w:rPr>
              <w:t xml:space="preserve"> (</w:t>
            </w:r>
            <w:r w:rsidRPr="000E7DCE">
              <w:rPr>
                <w:rFonts w:asciiTheme="minorHAnsi" w:hAnsiTheme="minorHAnsi"/>
                <w:sz w:val="22"/>
              </w:rPr>
              <w:t>1)</w:t>
            </w:r>
          </w:p>
        </w:tc>
      </w:tr>
      <w:tr w:rsidR="00F415FE" w:rsidRPr="00E02DF1" w:rsidTr="000E7DCE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18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Non applica la tecnica corretta, non è capace di concludere l’esercizio o la dimostrazione: rigido, impacciato, scoordinato, confuso, non sa da che parte cominciare, compie errori evidenti.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Bidi"/>
                <w:strike/>
                <w:color w:val="FF0000"/>
                <w:sz w:val="22"/>
                <w:szCs w:val="20"/>
              </w:rPr>
            </w:pPr>
            <w:r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>Conosce sommariamente l’argomento, non è in grado di fornire una spiegazione corretta, compie errori.</w:t>
            </w:r>
            <w:r w:rsidR="00AF09D7" w:rsidRPr="000E7DCE">
              <w:rPr>
                <w:rStyle w:val="normaltextrun"/>
                <w:rFonts w:asciiTheme="minorHAnsi" w:hAnsiTheme="minorHAnsi" w:cstheme="minorHAnsi"/>
                <w:sz w:val="22"/>
              </w:rPr>
              <w:t xml:space="preserve"> </w:t>
            </w: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Ha difficoltà nella comunicazione.</w:t>
            </w:r>
          </w:p>
          <w:p w:rsidR="00F415FE" w:rsidRPr="000E7DCE" w:rsidRDefault="00F415FE" w:rsidP="00C73104">
            <w:pPr>
              <w:pStyle w:val="paragraph"/>
              <w:spacing w:before="0" w:beforeAutospacing="0" w:after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Approssimativo nell’esposizione, confuso, inefficace, utilizz</w:t>
            </w:r>
            <w:r w:rsidR="00AF09D7" w:rsidRPr="000E7DCE">
              <w:rPr>
                <w:rStyle w:val="normaltextrun"/>
                <w:rFonts w:asciiTheme="minorHAnsi" w:hAnsiTheme="minorHAnsi" w:cstheme="minorHAnsi"/>
                <w:sz w:val="22"/>
              </w:rPr>
              <w:t xml:space="preserve">a un lessico </w:t>
            </w: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improprio</w:t>
            </w:r>
            <w:r w:rsidRPr="000E7DCE">
              <w:rPr>
                <w:rStyle w:val="eop"/>
                <w:rFonts w:asciiTheme="minorHAnsi" w:hAnsiTheme="minorHAnsi" w:cstheme="minorHAnsi"/>
                <w:sz w:val="22"/>
              </w:rPr>
              <w:t>. Non si cura minimamente del gruppo.</w:t>
            </w:r>
          </w:p>
        </w:tc>
      </w:tr>
      <w:tr w:rsidR="00F415FE" w:rsidRPr="00E02DF1" w:rsidTr="000E7DCE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Esegue malamente l’esercizio, ha difficoltà a coordinare i gesti, conclude l’esercizio con approssimazione</w:t>
            </w:r>
            <w:r w:rsidRPr="000E7DCE">
              <w:rPr>
                <w:rStyle w:val="eop"/>
                <w:rFonts w:asciiTheme="minorHAnsi" w:hAnsiTheme="minorHAnsi" w:cstheme="minorHAnsi"/>
                <w:sz w:val="22"/>
              </w:rPr>
              <w:t xml:space="preserve">. </w:t>
            </w: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Impacciato e incerto, si confonde, è insicuro nel dimostrare</w:t>
            </w:r>
            <w:r w:rsidR="00E679D4" w:rsidRPr="000E7DCE">
              <w:rPr>
                <w:rStyle w:val="normaltextrun"/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18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Conosce l’argomento ma non sa illustrarlo, le spiegazioni sono parziali o inesatte, utilizza un lessico impreciso e generico. È impacciato nella comunicazione</w:t>
            </w:r>
            <w:r w:rsidRPr="000E7DCE">
              <w:rPr>
                <w:rStyle w:val="eop"/>
                <w:rFonts w:asciiTheme="minorHAnsi" w:hAnsiTheme="minorHAnsi" w:cstheme="minorHAnsi"/>
                <w:sz w:val="22"/>
              </w:rPr>
              <w:t>. Rivolge l’attenzione al gruppo solo nel momento che precede la prova</w:t>
            </w:r>
          </w:p>
        </w:tc>
      </w:tr>
      <w:tr w:rsidR="00F415FE" w:rsidRPr="00E02DF1" w:rsidTr="000E7DCE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Esegue correttamente la dimostrazione ma manca di fluidità, è molto concentrato a concludere l’esercizio. Non riesce a fare due cose insieme: o spiega a voce o dimostra il suo compito in modo didascalico</w:t>
            </w:r>
            <w:r w:rsidR="00E679D4" w:rsidRPr="000E7DCE">
              <w:rPr>
                <w:rStyle w:val="normaltextrun"/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</w:pPr>
            <w:r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>Conosce l’argomento e lo illustra in modo corretto ma accademico e didascalico, trova spunti generici; non è coinvolgente. La sua comunicazione è dista</w:t>
            </w:r>
            <w:r w:rsidR="00E679D4"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>ccata e non del tutto efficace.</w:t>
            </w:r>
          </w:p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>Gestisce il gruppo ma non in maniera coinvolgente.</w:t>
            </w:r>
          </w:p>
        </w:tc>
      </w:tr>
      <w:tr w:rsidR="00F415FE" w:rsidRPr="00E02DF1" w:rsidTr="000E7DCE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È sicuro di sé, esegue l’esercizio “da manuale”.  Contemporaneamente spiega ed esegue. Troppo concentrato sull’esecuzione</w:t>
            </w:r>
            <w:r w:rsidR="00E679D4" w:rsidRPr="000E7DCE">
              <w:rPr>
                <w:rStyle w:val="normaltextrun"/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HAnsi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>Spiega bene l’esercizio in modo chiaro e corretto, trova spunti interessanti ma è accademico, non è brillante. Comunica efficacemente al gruppo trascurando però il</w:t>
            </w:r>
            <w:r w:rsidR="00AF09D7"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 xml:space="preserve"> singolo.</w:t>
            </w:r>
            <w:r w:rsid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 xml:space="preserve"> </w:t>
            </w: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Dimostra esperienza.</w:t>
            </w:r>
          </w:p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 xml:space="preserve">Gestisce il gruppo con attenzione e cerca di coinvolgerlo </w:t>
            </w:r>
            <w:r w:rsidR="00E679D4" w:rsidRPr="000E7DCE">
              <w:rPr>
                <w:rStyle w:val="normaltextrun"/>
                <w:rFonts w:asciiTheme="minorHAnsi" w:hAnsiTheme="minorHAnsi" w:cstheme="minorHAnsi"/>
                <w:sz w:val="22"/>
              </w:rPr>
              <w:t>.</w:t>
            </w:r>
          </w:p>
        </w:tc>
      </w:tr>
      <w:tr w:rsidR="00F415FE" w:rsidRPr="00E02DF1" w:rsidTr="000E7DCE">
        <w:tc>
          <w:tcPr>
            <w:tcW w:w="56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5793" w:type="dxa"/>
            <w:shd w:val="clear" w:color="auto" w:fill="auto"/>
            <w:vAlign w:val="center"/>
          </w:tcPr>
          <w:p w:rsidR="00F415FE" w:rsidRPr="000E7DCE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0E7DCE">
              <w:rPr>
                <w:rStyle w:val="normaltextrun"/>
                <w:rFonts w:asciiTheme="minorHAnsi" w:hAnsiTheme="minorHAnsi" w:cstheme="minorHAnsi"/>
                <w:sz w:val="22"/>
              </w:rPr>
              <w:t>Riesce a eseguire l’esercizio applicando la tecnica della scomposizione in elementi e, allo stesso tempo, descrive a voce quello che sta facendo. Dimostra pratica ed esperienza</w:t>
            </w:r>
            <w:r w:rsidR="00E679D4" w:rsidRPr="000E7DCE">
              <w:rPr>
                <w:rStyle w:val="eop"/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F415FE" w:rsidRPr="000E7DCE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</w:pPr>
            <w:r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>Dimostra piena padronanza dell’argomento, lo illustra in modo chiaro e interessante; trova spunti di approfondimento, contestualizza le risposte alle domande alle capacità e caratteristiche di ogni singolo allievo. Ha elevate capacità di comunicazione, aggiunge particolari utili.</w:t>
            </w:r>
          </w:p>
          <w:p w:rsidR="00F415FE" w:rsidRPr="000E7DCE" w:rsidRDefault="00F415FE" w:rsidP="00AF09D7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</w:pPr>
            <w:r w:rsidRPr="000E7DCE">
              <w:rPr>
                <w:rStyle w:val="normaltextrun"/>
                <w:rFonts w:asciiTheme="minorHAnsi" w:hAnsiTheme="minorHAnsi" w:cstheme="minorBidi"/>
                <w:sz w:val="22"/>
                <w:szCs w:val="20"/>
              </w:rPr>
              <w:t>Gestisce il gruppo con esperienza e lo coinvolge nell’esercizio.</w:t>
            </w:r>
          </w:p>
        </w:tc>
      </w:tr>
    </w:tbl>
    <w:p w:rsidR="00F415FE" w:rsidRDefault="00F415FE"/>
    <w:p w:rsidR="00F415FE" w:rsidRDefault="0021292C" w:rsidP="002D22D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="00F415FE"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="00F415FE"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dell</w:t>
      </w:r>
      <w:r w:rsidR="00F415FE" w:rsidRPr="04121C4C">
        <w:rPr>
          <w:rFonts w:ascii="Calibri" w:eastAsia="Calibri" w:hAnsi="Calibri" w:cs="Calibri"/>
          <w:color w:val="000000" w:themeColor="text1"/>
        </w:rPr>
        <w:t>’altro indicatore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A31A4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proofErr w:type="spellEnd"/>
      <w:r w:rsidR="007D7FD3">
        <w:rPr>
          <w:rFonts w:ascii="Calibri" w:eastAsia="Calibri" w:hAnsi="Calibri" w:cs="Calibri"/>
          <w:color w:val="000000" w:themeColor="text1"/>
        </w:rPr>
        <w:t xml:space="preserve">)/2.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F7DC2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1292C">
        <w:rPr>
          <w:rFonts w:ascii="Calibri" w:eastAsia="Calibri" w:hAnsi="Calibri" w:cs="Calibri"/>
          <w:color w:val="000000" w:themeColor="text1"/>
        </w:rPr>
        <w:t>uguale o superiore a 6/10.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B6" w:rsidRDefault="00E75FB6" w:rsidP="002940D1">
      <w:r>
        <w:separator/>
      </w:r>
    </w:p>
  </w:endnote>
  <w:endnote w:type="continuationSeparator" w:id="0">
    <w:p w:rsidR="00E75FB6" w:rsidRDefault="00E75FB6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B6" w:rsidRDefault="00E75FB6" w:rsidP="002940D1">
      <w:r>
        <w:separator/>
      </w:r>
    </w:p>
  </w:footnote>
  <w:footnote w:type="continuationSeparator" w:id="0">
    <w:p w:rsidR="00E75FB6" w:rsidRDefault="00E75FB6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AE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E7DCE"/>
    <w:rsid w:val="00121CB9"/>
    <w:rsid w:val="0021292C"/>
    <w:rsid w:val="0028048E"/>
    <w:rsid w:val="002940D1"/>
    <w:rsid w:val="002D22D5"/>
    <w:rsid w:val="002F7DC2"/>
    <w:rsid w:val="003852C7"/>
    <w:rsid w:val="004D4133"/>
    <w:rsid w:val="00500F7F"/>
    <w:rsid w:val="005556BB"/>
    <w:rsid w:val="00761FDF"/>
    <w:rsid w:val="007B7E22"/>
    <w:rsid w:val="007D7FD3"/>
    <w:rsid w:val="007E5249"/>
    <w:rsid w:val="00851E13"/>
    <w:rsid w:val="009805F0"/>
    <w:rsid w:val="009C35A0"/>
    <w:rsid w:val="00A31A4D"/>
    <w:rsid w:val="00AF09D7"/>
    <w:rsid w:val="00B3723A"/>
    <w:rsid w:val="00C73104"/>
    <w:rsid w:val="00C8380C"/>
    <w:rsid w:val="00C939D1"/>
    <w:rsid w:val="00E679D4"/>
    <w:rsid w:val="00E75FB6"/>
    <w:rsid w:val="00EA1892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cp:lastPrinted>2025-11-18T09:47:00Z</cp:lastPrinted>
  <dcterms:created xsi:type="dcterms:W3CDTF">2025-11-05T17:52:00Z</dcterms:created>
  <dcterms:modified xsi:type="dcterms:W3CDTF">2025-11-18T09:47:00Z</dcterms:modified>
</cp:coreProperties>
</file>