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2A" w:rsidRDefault="006711AB" w:rsidP="00790E70">
      <w:pPr>
        <w:jc w:val="center"/>
        <w:rPr>
          <w:b/>
        </w:rPr>
      </w:pPr>
      <w:bookmarkStart w:id="0" w:name="_GoBack"/>
      <w:bookmarkEnd w:id="0"/>
      <w:r w:rsidRPr="00790E70">
        <w:rPr>
          <w:b/>
        </w:rPr>
        <w:t>CONCESSIONI IDROELETTRICHE  in ALTO ADIGE</w:t>
      </w:r>
      <w:r w:rsidR="00F8242A">
        <w:rPr>
          <w:noProof/>
          <w:lang w:eastAsia="it-IT"/>
        </w:rPr>
        <w:drawing>
          <wp:inline distT="0" distB="0" distL="0" distR="0" wp14:anchorId="5911B56B" wp14:editId="1769B5EC">
            <wp:extent cx="3053225" cy="1043426"/>
            <wp:effectExtent l="0" t="0" r="0" b="4445"/>
            <wp:docPr id="4" name="Immagine 4" descr="Energia idroelet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ergia idroelettr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23" cy="10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AB" w:rsidRPr="00790E70" w:rsidRDefault="006711AB" w:rsidP="00790E70">
      <w:pPr>
        <w:jc w:val="center"/>
        <w:rPr>
          <w:b/>
        </w:rPr>
      </w:pPr>
      <w:r w:rsidRPr="00790E70">
        <w:rPr>
          <w:b/>
        </w:rPr>
        <w:t>Piccole e medie derivazioni d'acqua per uso idroelettrico (&lt; 3 MW)</w:t>
      </w:r>
      <w:r w:rsidR="00F8242A" w:rsidRPr="00F8242A">
        <w:t xml:space="preserve"> </w:t>
      </w:r>
    </w:p>
    <w:p w:rsidR="006711AB" w:rsidRPr="006711AB" w:rsidRDefault="006711AB" w:rsidP="006711AB">
      <w:r w:rsidRPr="006711AB">
        <w:t xml:space="preserve">In Alto Adige è in vigore da oltre </w:t>
      </w:r>
      <w:r w:rsidR="00F8242A">
        <w:t>3</w:t>
      </w:r>
      <w:r w:rsidRPr="006711AB">
        <w:t xml:space="preserve"> anni una nuova legge sulle piccole e medie derivazioni idroelettriche e gli impianti attualmente funzionanti con potenza inferiore ai 220 KW sono circa 900.</w:t>
      </w:r>
    </w:p>
    <w:p w:rsidR="006711AB" w:rsidRPr="006711AB" w:rsidRDefault="006711AB" w:rsidP="006711AB">
      <w:r w:rsidRPr="006711AB">
        <w:t xml:space="preserve">L’energia idroelettrica è la principale risorsa alternativa alle fonti fossili usata in Italia. L'energia idroelettrica garantisce quasi la totalità del fabbisogno energetico per la provincia di Bolzano. </w:t>
      </w:r>
      <w:r w:rsidRPr="006711AB">
        <w:br/>
        <w:t>Il paes</w:t>
      </w:r>
      <w:r>
        <w:t>aggio montuoso dell’</w:t>
      </w:r>
      <w:r w:rsidRPr="006711AB">
        <w:t>Alto Adige è particolarmente adatto allo sfruttamento dell‘energia idroelettrica.      </w:t>
      </w:r>
    </w:p>
    <w:p w:rsidR="006711AB" w:rsidRDefault="006711AB" w:rsidP="006711AB">
      <w:r w:rsidRPr="006711AB">
        <w:t xml:space="preserve">Ogni persona fisica e giuridica interessata alla derivazione di acque pubbliche a scopo idroelettrico, può presentare un progetto per uno specifico tratto di corso d'acqua presso il competente Ufficio Elettrificazione.   La documentazione necessaria da allegare alla richiesta è indicata nella linea guida approvata dalla Giunta provinciale con deliberazione n. 1118 del 29.09.2015., </w:t>
      </w:r>
      <w:r w:rsidR="00F8242A">
        <w:t>S</w:t>
      </w:r>
      <w:r w:rsidRPr="006711AB">
        <w:t>ulla scorta della distinzione operata nella Legge Provinciale n. 2 del 26.01.2015</w:t>
      </w:r>
    </w:p>
    <w:p w:rsidR="006711AB" w:rsidRDefault="006711AB" w:rsidP="006711AB">
      <w:r>
        <w:t>L’ITER burocratico passa anche dal VIA – valutazione Impatto Ambiente</w:t>
      </w:r>
    </w:p>
    <w:p w:rsidR="0022778C" w:rsidRDefault="006711AB">
      <w:r>
        <w:t>L'Ufficio VIA ha redatto una lista dei progetti soggetti a VIA o a verifica di assoggettabilità a VIA.</w:t>
      </w:r>
      <w:r>
        <w:rPr>
          <w:noProof/>
          <w:lang w:eastAsia="it-IT"/>
        </w:rPr>
        <w:drawing>
          <wp:inline distT="0" distB="0" distL="0" distR="0">
            <wp:extent cx="3232546" cy="1155622"/>
            <wp:effectExtent l="0" t="0" r="6350" b="6985"/>
            <wp:docPr id="1" name="Immagine 1" descr="http://ambiente.provincia.bz.it/images/VIA_01_screening_u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biente.provincia.bz.it/images/VIA_01_screening_uv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608" cy="115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AB" w:rsidRDefault="006711AB">
      <w:r>
        <w:t>Per i progetti soggetti a verifica di assoggettabilità a VIA e a procedura di approvazione cumulativa, la decisione sulla verifica di assoggettabilità è adottata dalla Conferenza di servizi in materia ambientale in seno alla procedura di approvazione cumulativa.</w:t>
      </w:r>
    </w:p>
    <w:p w:rsidR="006711AB" w:rsidRDefault="006711AB" w:rsidP="006711AB">
      <w:pPr>
        <w:pStyle w:val="NormaleWeb"/>
      </w:pPr>
      <w:r>
        <w:t>Provvedimento di VIA</w:t>
      </w:r>
      <w:r>
        <w:rPr>
          <w:noProof/>
        </w:rPr>
        <w:drawing>
          <wp:inline distT="0" distB="0" distL="0" distR="0" wp14:anchorId="752B97E0" wp14:editId="246E5042">
            <wp:extent cx="2361732" cy="1325528"/>
            <wp:effectExtent l="0" t="0" r="635" b="8255"/>
            <wp:docPr id="3" name="Immagine 3" descr="http://ambiente.provincia.bz.it/images/VIA_01_u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mbiente.provincia.bz.it/images/VIA_01_uv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865" cy="132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AB" w:rsidRDefault="006711AB" w:rsidP="006711AB">
      <w:r>
        <w:t xml:space="preserve">Il provvedimento di VIA sostituisce a tutti gli effetti le autorizzazioni, i pareri e i nulla osta sul progetto, richiesti dalle vigenti disposizioni di legge nelle materia tutela delle acque, tutela dell'inquinamento atmosferico ed acustico, gestione dei rifiuti e tutela del suolo, tutela della natura e del paesaggio, tutela degli ambienti acquatici, gestione delle risorse idriche, vincoli idrogeologici </w:t>
      </w:r>
      <w:r>
        <w:lastRenderedPageBreak/>
        <w:t>forestali. Tale autorizzazione ha una validità di cinque anni e può essere prorogata per un massimo di cinque anni.</w:t>
      </w:r>
    </w:p>
    <w:p w:rsidR="00F8242A" w:rsidRDefault="00F8242A" w:rsidP="00F82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APETTO DA NON TRASCURARE</w:t>
      </w:r>
    </w:p>
    <w:p w:rsidR="00F8242A" w:rsidRPr="00F8242A" w:rsidRDefault="003A290D" w:rsidP="00F82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Far muovere i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</w:t>
      </w:r>
      <w:hyperlink r:id="rId8" w:history="1">
        <w:r w:rsidR="00F8242A" w:rsidRPr="00F824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it-IT"/>
          </w:rPr>
          <w:t>Pesci</w:t>
        </w:r>
        <w:proofErr w:type="spellEnd"/>
        <w:r w:rsidR="00F8242A" w:rsidRPr="00F824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liberi di spostarsi nelle acque altoatesine. </w:t>
        </w:r>
        <w:proofErr w:type="spellStart"/>
        <w:r w:rsidR="00F8242A" w:rsidRPr="00F824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it-IT"/>
          </w:rPr>
          <w:t>ews</w:t>
        </w:r>
        <w:proofErr w:type="spellEnd"/>
        <w:r w:rsidR="00F8242A" w:rsidRPr="00F8242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Production</w:t>
        </w:r>
      </w:hyperlink>
    </w:p>
    <w:p w:rsidR="00F8242A" w:rsidRPr="00F8242A" w:rsidRDefault="003A290D" w:rsidP="00F82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Alto Adige l</w:t>
      </w:r>
      <w:r w:rsidR="00F8242A" w:rsidRPr="00F8242A">
        <w:rPr>
          <w:rFonts w:ascii="Times New Roman" w:eastAsia="Times New Roman" w:hAnsi="Times New Roman" w:cs="Times New Roman"/>
          <w:sz w:val="24"/>
          <w:szCs w:val="24"/>
          <w:lang w:eastAsia="it-IT"/>
        </w:rPr>
        <w:t>'Agenzia provinciale per l'ambiente, l'Agenzia per la protezione civile e l'Ufficio Caccia e pesca collaborano per garantire ai pesci di vivere in un habitat sano che consenta loro di svilupparsi e di spostarsi liberamente.</w:t>
      </w:r>
    </w:p>
    <w:p w:rsidR="00F8242A" w:rsidRDefault="00F8242A" w:rsidP="006711AB"/>
    <w:p w:rsidR="006711AB" w:rsidRDefault="00790E70">
      <w:r>
        <w:t xml:space="preserve">IN NOSTRO </w:t>
      </w:r>
      <w:r w:rsidR="003A290D">
        <w:t xml:space="preserve">COMPITO E QUELLO DI </w:t>
      </w:r>
      <w:r>
        <w:t xml:space="preserve">CONTROLLO E COLLABORAZIONE CON LE ISTITUZIONI E UFFICI PUBBLICI </w:t>
      </w:r>
      <w:r w:rsidR="003A290D">
        <w:t xml:space="preserve">DEL </w:t>
      </w:r>
      <w:r>
        <w:t xml:space="preserve">TERRITORIO </w:t>
      </w:r>
      <w:r w:rsidR="003A290D">
        <w:t xml:space="preserve">AFFINCHE </w:t>
      </w:r>
      <w:r>
        <w:t xml:space="preserve">LA LEGGE IN VIGORE SIA RISPETTATA E DI INDICARE </w:t>
      </w:r>
      <w:r w:rsidR="003A290D">
        <w:t xml:space="preserve">EVENTUALI ABUSI </w:t>
      </w:r>
      <w:r>
        <w:t>AGLI UFFICI COMPETENTI.</w:t>
      </w:r>
    </w:p>
    <w:sectPr w:rsidR="006711AB" w:rsidSect="006711A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AB"/>
    <w:rsid w:val="0022778C"/>
    <w:rsid w:val="003A290D"/>
    <w:rsid w:val="006711AB"/>
    <w:rsid w:val="00790E70"/>
    <w:rsid w:val="00A32FD9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82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1A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7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24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8242A"/>
    <w:rPr>
      <w:color w:val="0000FF"/>
      <w:u w:val="single"/>
    </w:rPr>
  </w:style>
  <w:style w:type="paragraph" w:customStyle="1" w:styleId="description">
    <w:name w:val="description"/>
    <w:basedOn w:val="Normale"/>
    <w:rsid w:val="00F8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82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1A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7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24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8242A"/>
    <w:rPr>
      <w:color w:val="0000FF"/>
      <w:u w:val="single"/>
    </w:rPr>
  </w:style>
  <w:style w:type="paragraph" w:customStyle="1" w:styleId="description">
    <w:name w:val="description"/>
    <w:basedOn w:val="Normale"/>
    <w:rsid w:val="00F8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biente.provincia.bz.it/video.asp?vid_guid=24c20380-383b-4b57-8fca-1d0de66de8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Scientific Network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Castorina</dc:creator>
  <cp:lastModifiedBy>Castorina</cp:lastModifiedBy>
  <cp:revision>2</cp:revision>
  <dcterms:created xsi:type="dcterms:W3CDTF">2018-06-03T10:51:00Z</dcterms:created>
  <dcterms:modified xsi:type="dcterms:W3CDTF">2018-06-03T10:51:00Z</dcterms:modified>
</cp:coreProperties>
</file>