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391410" cy="752475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Richiesta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 di Montagnaterapia G.R. Lombardia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…………………………………. Nato/a …………………………il ……………….,</w:t>
        <w:br w:type="textWrapping"/>
        <w:t xml:space="preserve">residente a …………………….., in Via …………………………………………………………., carta di identità n°………………………… rilasciata dal Comune di ……………………………………………in data………………………….in qualità di Presidente pro tempore della Sezione  CAI di…………………………………………..chiede l’assegnazione del contributo per attuazione progetti di Montagnaterapia per l’anno 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pari a  €………………….….(……………………./00).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426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relazione dell’attività svolta;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del Presidente sezionale di concessione/non concessione di ulteriori contributi da altri soggetti per il medesimo progetto.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copia del documento di identità.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390.0" w:type="dxa"/>
        <w:jc w:val="left"/>
        <w:tblInd w:w="-40.0" w:type="dxa"/>
        <w:tblLayout w:type="fixed"/>
        <w:tblLook w:val="0000"/>
      </w:tblPr>
      <w:tblGrid>
        <w:gridCol w:w="2694"/>
        <w:gridCol w:w="90"/>
        <w:gridCol w:w="5606"/>
        <w:tblGridChange w:id="0">
          <w:tblGrid>
            <w:gridCol w:w="2694"/>
            <w:gridCol w:w="90"/>
            <w:gridCol w:w="5606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                                        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Luogo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del dichiarante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Accreditare l’importo sul conto corrente intestato alla Sezione CAI di ……………………………</w:t>
      </w:r>
      <w:r w:rsidDel="00000000" w:rsidR="00000000" w:rsidRPr="00000000">
        <w:rPr>
          <w:rtl w:val="0"/>
        </w:rPr>
      </w:r>
    </w:p>
    <w:tbl>
      <w:tblPr>
        <w:tblStyle w:val="Table2"/>
        <w:tblW w:w="6322.000000000002" w:type="dxa"/>
        <w:jc w:val="left"/>
        <w:tblInd w:w="-40.0" w:type="dxa"/>
        <w:tblLayout w:type="fixed"/>
        <w:tblLook w:val="0000"/>
      </w:tblPr>
      <w:tblGrid>
        <w:gridCol w:w="427"/>
        <w:gridCol w:w="238"/>
        <w:gridCol w:w="235"/>
        <w:gridCol w:w="236"/>
        <w:gridCol w:w="235"/>
        <w:gridCol w:w="236"/>
        <w:gridCol w:w="236"/>
        <w:gridCol w:w="236"/>
        <w:gridCol w:w="235"/>
        <w:gridCol w:w="236"/>
        <w:gridCol w:w="236"/>
        <w:gridCol w:w="236"/>
        <w:gridCol w:w="235"/>
        <w:gridCol w:w="236"/>
        <w:gridCol w:w="235"/>
        <w:gridCol w:w="236"/>
        <w:gridCol w:w="236"/>
        <w:gridCol w:w="236"/>
        <w:gridCol w:w="236"/>
        <w:gridCol w:w="235"/>
        <w:gridCol w:w="236"/>
        <w:gridCol w:w="235"/>
        <w:gridCol w:w="236"/>
        <w:gridCol w:w="236"/>
        <w:gridCol w:w="235"/>
        <w:gridCol w:w="237"/>
        <w:tblGridChange w:id="0">
          <w:tblGrid>
            <w:gridCol w:w="427"/>
            <w:gridCol w:w="238"/>
            <w:gridCol w:w="235"/>
            <w:gridCol w:w="236"/>
            <w:gridCol w:w="235"/>
            <w:gridCol w:w="236"/>
            <w:gridCol w:w="236"/>
            <w:gridCol w:w="236"/>
            <w:gridCol w:w="235"/>
            <w:gridCol w:w="236"/>
            <w:gridCol w:w="236"/>
            <w:gridCol w:w="236"/>
            <w:gridCol w:w="235"/>
            <w:gridCol w:w="236"/>
            <w:gridCol w:w="235"/>
            <w:gridCol w:w="236"/>
            <w:gridCol w:w="236"/>
            <w:gridCol w:w="236"/>
            <w:gridCol w:w="236"/>
            <w:gridCol w:w="235"/>
            <w:gridCol w:w="236"/>
            <w:gridCol w:w="235"/>
            <w:gridCol w:w="236"/>
            <w:gridCol w:w="236"/>
            <w:gridCol w:w="235"/>
            <w:gridCol w:w="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" w:right="0" w:hanging="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*Da trasformare in PDF e sottoscrivere con firma digitale oppure con firma autografa leggibile e per esteso. Nel secondo caso si ricorda di allegare fotocopia del documento d’identità, in corso di validità, relativa al sottoscrittore.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Art. 76 del DPR. 445 del 28/12/2000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1. Chiunque rilascia dichiarazioni mendaci, forma atti falsi o ne fa uso nei casi previsti dal presente T.U. è punito ai sensi di Codice Penale e delle leggi speciali in materia. 2. L’esibizione di un atto contenente dati non più rispondenti a verità equivale ad uso di atto falso. 3. Le dichiarazioni sostitutive rese ai sensi degli artt. 46 e 47 e le dichiarazioni rese per conto delle persone indicate nell’art. 4 comma 2, sono considerate come fatte a Pubblico Ufficiale. 4. Se i reati indicati nei commi 1,2 e 3 sono commessi per ottenere la nomina ad un pubblico ufficio o l’autorizzazione all’esercizio di una professione o arte, il giudice, nei casi più gravi, può applicare l’interdizione temporanea dai pubblici uffici o dalla professione o arte.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0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0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160" w:line="251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Heading">
    <w:name w:val="Heading"/>
    <w:basedOn w:val="Standard(user)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14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Elenco">
    <w:name w:val="Elenco"/>
    <w:basedOn w:val="Textbody(user)"/>
    <w:next w:val="Elenco"/>
    <w:autoRedefine w:val="0"/>
    <w:hidden w:val="0"/>
    <w:qFormat w:val="0"/>
    <w:pPr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Didascalia">
    <w:name w:val="Didascalia"/>
    <w:basedOn w:val="Standard(user)"/>
    <w:next w:val="Didascalia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dex">
    <w:name w:val="Index"/>
    <w:basedOn w:val="Standard(user)"/>
    <w:next w:val="Index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tandard(user)">
    <w:name w:val="Standard (user)"/>
    <w:next w:val="Standard(user)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xtbody(user)">
    <w:name w:val="Text body (user)"/>
    <w:basedOn w:val="Standard(user)"/>
    <w:next w:val="Textbody(user)"/>
    <w:autoRedefine w:val="0"/>
    <w:hidden w:val="0"/>
    <w:qFormat w:val="0"/>
    <w:pPr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Normale(Web)">
    <w:name w:val="Normale (Web)"/>
    <w:basedOn w:val="Standard(user)"/>
    <w:next w:val="Normale(Web)"/>
    <w:autoRedefine w:val="0"/>
    <w:hidden w:val="0"/>
    <w:qFormat w:val="0"/>
    <w:pPr>
      <w:suppressAutoHyphens w:val="0"/>
      <w:autoSpaceDN w:val="0"/>
      <w:spacing w:after="100" w:before="10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Standard(user)"/>
    <w:next w:val="Testofumetto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Tahoma" w:hAnsi="Tahoma"/>
      <w:w w:val="100"/>
      <w:kern w:val="3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numbering" w:styleId="NoList">
    <w:name w:val="No List"/>
    <w:basedOn w:val="Nessunelenco"/>
    <w:next w:val="NoList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1">
    <w:name w:val="WWNum1"/>
    <w:basedOn w:val="Nessunelenco"/>
    <w:next w:val="WWNum1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Num2">
    <w:name w:val="WWNum2"/>
    <w:basedOn w:val="Nessunelenco"/>
    <w:next w:val="WWNum2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Jyp9HQHEIDTaBMsZUJus5ewlQ==">CgMxLjA4AHIhMTUyc1JrRGpJbjRQQUVablNaSXFNdnpCVWhEMjhDYjNf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2026-01-27T11:34:00Z</dcterms:created>
  <dc:creator>Utente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Company">
    <vt:lpstr>Microsoft</vt:lp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